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C72C7" w:rsidP="00A15873">
      <w:pPr>
        <w:pStyle w:val="Geenafstand"/>
      </w:pPr>
      <w:r>
        <w:t xml:space="preserve">Opgaven IBS 3.3 </w:t>
      </w:r>
      <w:r w:rsidR="00410E9E">
        <w:t xml:space="preserve">– 3 </w:t>
      </w:r>
    </w:p>
    <w:p w:rsidR="00CC72C7" w:rsidRDefault="00CC72C7" w:rsidP="00A15873">
      <w:pPr>
        <w:pStyle w:val="Geenafstand"/>
      </w:pPr>
    </w:p>
    <w:p w:rsidR="00CC72C7" w:rsidRDefault="00E04DA4" w:rsidP="00A15873">
      <w:pPr>
        <w:pStyle w:val="Geenafstand"/>
      </w:pPr>
      <w:r>
        <w:t>Pak weer de bedrijfsmonitoring loonwerk erbij voor de groep &gt;67% LA</w:t>
      </w:r>
    </w:p>
    <w:p w:rsidR="00CC72C7" w:rsidRDefault="00CC72C7" w:rsidP="00A15873">
      <w:pPr>
        <w:pStyle w:val="Geenafstand"/>
      </w:pPr>
    </w:p>
    <w:p w:rsidR="00CC72C7" w:rsidRDefault="00E04DA4" w:rsidP="00A15873">
      <w:pPr>
        <w:pStyle w:val="Geenafstand"/>
        <w:numPr>
          <w:ilvl w:val="0"/>
          <w:numId w:val="1"/>
        </w:numPr>
      </w:pPr>
      <w:r>
        <w:t>Binnen hoeveel tijd betaalt een debiteur gemiddeld?</w:t>
      </w:r>
    </w:p>
    <w:p w:rsidR="00CC72C7" w:rsidRDefault="00CC72C7" w:rsidP="00CC72C7">
      <w:pPr>
        <w:pStyle w:val="Geenafstand"/>
      </w:pPr>
    </w:p>
    <w:p w:rsidR="00CC72C7" w:rsidRDefault="00BC7F22" w:rsidP="00CC72C7">
      <w:pPr>
        <w:pStyle w:val="Geenafstand"/>
      </w:pPr>
      <w:r>
        <w:t>40,3 dagen</w:t>
      </w: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 xml:space="preserve">Wat vind je van de </w:t>
      </w:r>
      <w:proofErr w:type="spellStart"/>
      <w:r>
        <w:t>Current</w:t>
      </w:r>
      <w:proofErr w:type="spellEnd"/>
      <w:r>
        <w:t xml:space="preserve"> Ratio</w:t>
      </w:r>
      <w:r w:rsidR="00CC72C7">
        <w:t>?</w:t>
      </w:r>
    </w:p>
    <w:p w:rsidR="00CC72C7" w:rsidRDefault="00CC72C7" w:rsidP="00CC72C7">
      <w:pPr>
        <w:pStyle w:val="Geenafstand"/>
      </w:pPr>
    </w:p>
    <w:p w:rsidR="00CC72C7" w:rsidRDefault="00BC7F22" w:rsidP="00CC72C7">
      <w:pPr>
        <w:pStyle w:val="Geenafstand"/>
      </w:pPr>
      <w:r>
        <w:t>3,0 ruim voldoende</w:t>
      </w: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 xml:space="preserve">Is bij bedrijven die het goed doen (= hoog rendement) de </w:t>
      </w:r>
      <w:proofErr w:type="spellStart"/>
      <w:r>
        <w:t>Current</w:t>
      </w:r>
      <w:proofErr w:type="spellEnd"/>
      <w:r>
        <w:t xml:space="preserve"> Ratio hoger of lager en waarom</w:t>
      </w:r>
      <w:r w:rsidR="00CC72C7">
        <w:t xml:space="preserve">? </w:t>
      </w:r>
    </w:p>
    <w:p w:rsidR="00BC7F22" w:rsidRDefault="00BC7F22" w:rsidP="00BC7F22">
      <w:pPr>
        <w:pStyle w:val="Geenafstand"/>
        <w:ind w:left="720"/>
      </w:pPr>
    </w:p>
    <w:p w:rsidR="00CC72C7" w:rsidRDefault="00BC7F22" w:rsidP="00CC72C7">
      <w:pPr>
        <w:pStyle w:val="Geenafstand"/>
      </w:pPr>
      <w:r>
        <w:t>Lager. Een reden kan zijn is minder (overbodige) voorraad, of minder op de bank maar lange termijn schulden afgelost.</w:t>
      </w: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>Hoeveel procent is in vast dienstverband</w:t>
      </w:r>
      <w:r w:rsidR="00CC72C7">
        <w:t>?</w:t>
      </w:r>
      <w:r>
        <w:t xml:space="preserve"> Wat is de ontwikkeling hierin?</w:t>
      </w:r>
    </w:p>
    <w:p w:rsidR="00CC72C7" w:rsidRDefault="00CC72C7" w:rsidP="00CC72C7">
      <w:pPr>
        <w:pStyle w:val="Geenafstand"/>
      </w:pPr>
    </w:p>
    <w:p w:rsidR="00CC72C7" w:rsidRDefault="00BC7F22" w:rsidP="00CC72C7">
      <w:pPr>
        <w:pStyle w:val="Geenafstand"/>
      </w:pPr>
      <w:r>
        <w:t>92,2 dalende trend</w:t>
      </w: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</w:pPr>
      <w:r>
        <w:t>Pak nu de bedrijfsmonitoring loonwerk erbij voor de groep &lt;34% LA en vergelijk met de groep &gt;67% LA op de volgende punten:</w:t>
      </w: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>Omzet in 2016, hoeveel procent verschil</w:t>
      </w:r>
      <w:r w:rsidR="00CC72C7">
        <w:t>?</w:t>
      </w:r>
    </w:p>
    <w:p w:rsidR="00CC72C7" w:rsidRDefault="00CC72C7" w:rsidP="00CC72C7">
      <w:pPr>
        <w:pStyle w:val="Geenafstand"/>
      </w:pPr>
    </w:p>
    <w:p w:rsidR="00CC72C7" w:rsidRDefault="00BC7F22" w:rsidP="00CC72C7">
      <w:pPr>
        <w:pStyle w:val="Geenafstand"/>
      </w:pPr>
      <w:r>
        <w:t>(nieuw – oud) / oud x 100% = 57,4%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E04DA4" w:rsidP="00A15873">
      <w:pPr>
        <w:pStyle w:val="Geenafstand"/>
        <w:numPr>
          <w:ilvl w:val="0"/>
          <w:numId w:val="1"/>
        </w:numPr>
      </w:pPr>
      <w:r>
        <w:t>Arbeidskosten in 2016, hoeveel procentpunt verschil?</w:t>
      </w:r>
    </w:p>
    <w:p w:rsidR="00E04DA4" w:rsidRDefault="00E04DA4" w:rsidP="00E04DA4">
      <w:pPr>
        <w:pStyle w:val="Geenafstand"/>
      </w:pPr>
    </w:p>
    <w:p w:rsidR="00E04DA4" w:rsidRDefault="00BC7F22" w:rsidP="00E04DA4">
      <w:pPr>
        <w:pStyle w:val="Geenafstand"/>
      </w:pPr>
      <w:r>
        <w:t>&lt;34% is 10,6% hoger</w:t>
      </w: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A15873">
      <w:pPr>
        <w:pStyle w:val="Geenafstand"/>
        <w:numPr>
          <w:ilvl w:val="0"/>
          <w:numId w:val="1"/>
        </w:numPr>
      </w:pPr>
      <w:r>
        <w:t>Machinekosten in 2016, hoeveel procentpunt verschil?</w:t>
      </w:r>
    </w:p>
    <w:p w:rsidR="00E04DA4" w:rsidRDefault="00E04DA4" w:rsidP="00BC7F22">
      <w:pPr>
        <w:pStyle w:val="Geenafstand"/>
      </w:pPr>
    </w:p>
    <w:p w:rsidR="00E04DA4" w:rsidRDefault="00BC7F22" w:rsidP="00BC7F22">
      <w:pPr>
        <w:pStyle w:val="Geenafstand"/>
      </w:pPr>
      <w:r>
        <w:t>14,3%</w:t>
      </w:r>
    </w:p>
    <w:p w:rsidR="00E04DA4" w:rsidRDefault="00E04DA4" w:rsidP="00E04DA4">
      <w:pPr>
        <w:pStyle w:val="Geenafstand"/>
        <w:ind w:left="720"/>
      </w:pPr>
    </w:p>
    <w:p w:rsidR="00E04DA4" w:rsidRDefault="00E04DA4" w:rsidP="00A15873">
      <w:pPr>
        <w:pStyle w:val="Geenafstand"/>
        <w:numPr>
          <w:ilvl w:val="0"/>
          <w:numId w:val="1"/>
        </w:numPr>
      </w:pPr>
      <w:r>
        <w:t>Rendement in 2016, hoeveel procentpunt verschil?</w:t>
      </w:r>
    </w:p>
    <w:p w:rsidR="00E04DA4" w:rsidRDefault="00E04DA4" w:rsidP="00E04DA4">
      <w:pPr>
        <w:pStyle w:val="Geenafstand"/>
      </w:pPr>
    </w:p>
    <w:p w:rsidR="00E04DA4" w:rsidRDefault="00BC7F22" w:rsidP="00E04DA4">
      <w:pPr>
        <w:pStyle w:val="Geenafstand"/>
      </w:pPr>
      <w:r>
        <w:t>3,4%</w:t>
      </w: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  <w:numPr>
          <w:ilvl w:val="0"/>
          <w:numId w:val="1"/>
        </w:numPr>
      </w:pPr>
      <w:r>
        <w:t>FTE Totaal, hoeveel verschil?</w:t>
      </w:r>
    </w:p>
    <w:p w:rsidR="00E04DA4" w:rsidRDefault="00E04DA4" w:rsidP="00BC7F22">
      <w:pPr>
        <w:pStyle w:val="Geenafstand"/>
      </w:pPr>
    </w:p>
    <w:p w:rsidR="00E04DA4" w:rsidRDefault="00BC7F22" w:rsidP="00BC7F22">
      <w:pPr>
        <w:pStyle w:val="Geenafstand"/>
      </w:pPr>
      <w:r>
        <w:t>6,5 FTE</w:t>
      </w:r>
    </w:p>
    <w:p w:rsidR="00E04DA4" w:rsidRDefault="00E04DA4" w:rsidP="00E04DA4">
      <w:pPr>
        <w:pStyle w:val="Geenafstand"/>
        <w:ind w:left="720"/>
      </w:pPr>
    </w:p>
    <w:p w:rsidR="00BC7F22" w:rsidRDefault="00E04DA4" w:rsidP="00BC7F22">
      <w:pPr>
        <w:pStyle w:val="Geenafstand"/>
        <w:numPr>
          <w:ilvl w:val="0"/>
          <w:numId w:val="1"/>
        </w:numPr>
      </w:pPr>
      <w:r>
        <w:t>Bruto marge per FTE, hoeveel euro verschil?</w:t>
      </w:r>
    </w:p>
    <w:p w:rsidR="00BC7F22" w:rsidRDefault="00BC7F22" w:rsidP="00BC7F22">
      <w:pPr>
        <w:pStyle w:val="Geenafstand"/>
        <w:ind w:left="720"/>
      </w:pPr>
    </w:p>
    <w:p w:rsidR="00E04DA4" w:rsidRDefault="00BC7F22">
      <w:r>
        <w:t>€22.490 hoger bij &gt;67% agrarisch</w:t>
      </w:r>
    </w:p>
    <w:p w:rsidR="00CC72C7" w:rsidRPr="00E04DA4" w:rsidRDefault="00E04DA4" w:rsidP="00E04DA4">
      <w:pPr>
        <w:pStyle w:val="Geenafstand"/>
        <w:numPr>
          <w:ilvl w:val="0"/>
          <w:numId w:val="1"/>
        </w:numPr>
      </w:pPr>
      <w:r>
        <w:t xml:space="preserve">Hoeveel zijn de totale machinekosten ten opzichte van de aanschafwaarde? </w:t>
      </w:r>
    </w:p>
    <w:p w:rsidR="00CC72C7" w:rsidRDefault="00CC72C7" w:rsidP="00CC72C7">
      <w:pPr>
        <w:pStyle w:val="Geenafstand"/>
        <w:rPr>
          <w:szCs w:val="20"/>
        </w:rPr>
      </w:pPr>
    </w:p>
    <w:p w:rsidR="00E04DA4" w:rsidRDefault="00BC7F22" w:rsidP="00CC72C7">
      <w:pPr>
        <w:pStyle w:val="Geenafstand"/>
        <w:rPr>
          <w:szCs w:val="20"/>
        </w:rPr>
      </w:pPr>
      <w:r>
        <w:rPr>
          <w:szCs w:val="20"/>
        </w:rPr>
        <w:t>&gt;67% --&gt;  23%</w:t>
      </w:r>
    </w:p>
    <w:p w:rsidR="00BC7F22" w:rsidRDefault="00BC7F22" w:rsidP="00CC72C7">
      <w:pPr>
        <w:pStyle w:val="Geenafstand"/>
        <w:rPr>
          <w:szCs w:val="20"/>
        </w:rPr>
      </w:pPr>
      <w:r>
        <w:rPr>
          <w:szCs w:val="20"/>
        </w:rPr>
        <w:t>&lt;34% --&gt;  27,1 %</w:t>
      </w:r>
    </w:p>
    <w:p w:rsidR="00E04DA4" w:rsidRDefault="00E04DA4" w:rsidP="00CC72C7">
      <w:pPr>
        <w:pStyle w:val="Geenafstand"/>
        <w:rPr>
          <w:szCs w:val="20"/>
        </w:rPr>
      </w:pPr>
    </w:p>
    <w:p w:rsidR="00E04DA4" w:rsidRDefault="00E04DA4" w:rsidP="00CC72C7">
      <w:pPr>
        <w:pStyle w:val="Geenafstand"/>
        <w:rPr>
          <w:szCs w:val="20"/>
        </w:rPr>
      </w:pPr>
    </w:p>
    <w:p w:rsidR="00CC72C7" w:rsidRDefault="00E04DA4" w:rsidP="00CC72C7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is het verschil in solvabiliteit</w:t>
      </w:r>
    </w:p>
    <w:p w:rsidR="00BC7F22" w:rsidRDefault="00BC7F22" w:rsidP="00BC7F22">
      <w:pPr>
        <w:pStyle w:val="Geenafstand"/>
        <w:rPr>
          <w:szCs w:val="20"/>
        </w:rPr>
      </w:pPr>
      <w:r>
        <w:rPr>
          <w:szCs w:val="20"/>
        </w:rPr>
        <w:t>&gt;67% --&gt;  32%</w:t>
      </w:r>
    </w:p>
    <w:p w:rsidR="00BC7F22" w:rsidRDefault="00BC7F22" w:rsidP="00BC7F22">
      <w:pPr>
        <w:pStyle w:val="Geenafstand"/>
        <w:rPr>
          <w:szCs w:val="20"/>
        </w:rPr>
      </w:pPr>
      <w:r>
        <w:rPr>
          <w:szCs w:val="20"/>
        </w:rPr>
        <w:t>&lt;34% --&gt;  38%</w:t>
      </w:r>
    </w:p>
    <w:p w:rsidR="00E04DA4" w:rsidRDefault="00E04DA4" w:rsidP="00E04DA4">
      <w:pPr>
        <w:pStyle w:val="Geenafstand"/>
        <w:rPr>
          <w:szCs w:val="20"/>
        </w:rPr>
      </w:pPr>
    </w:p>
    <w:p w:rsidR="00E04DA4" w:rsidRDefault="00E04DA4" w:rsidP="00E04DA4">
      <w:pPr>
        <w:pStyle w:val="Geenafstand"/>
        <w:rPr>
          <w:szCs w:val="20"/>
        </w:rPr>
      </w:pPr>
    </w:p>
    <w:p w:rsidR="00E04DA4" w:rsidRDefault="00E04DA4" w:rsidP="00E04DA4">
      <w:pPr>
        <w:pStyle w:val="Lijstalinea"/>
        <w:rPr>
          <w:szCs w:val="20"/>
        </w:rPr>
      </w:pPr>
    </w:p>
    <w:p w:rsidR="00E04DA4" w:rsidRDefault="00E04DA4" w:rsidP="00CC72C7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Binnen welke termijn betalen debiteuren?</w:t>
      </w:r>
    </w:p>
    <w:p w:rsidR="00CC72C7" w:rsidRDefault="00CC72C7" w:rsidP="00A15873">
      <w:pPr>
        <w:pStyle w:val="Geenafstand"/>
        <w:rPr>
          <w:szCs w:val="20"/>
        </w:rPr>
      </w:pPr>
    </w:p>
    <w:p w:rsidR="00BC7F22" w:rsidRDefault="00BC7F22" w:rsidP="00BC7F22">
      <w:pPr>
        <w:pStyle w:val="Geenafstand"/>
        <w:rPr>
          <w:szCs w:val="20"/>
        </w:rPr>
      </w:pPr>
      <w:r>
        <w:rPr>
          <w:szCs w:val="20"/>
        </w:rPr>
        <w:t>&gt;67% --&gt;  40,3 dagen</w:t>
      </w:r>
    </w:p>
    <w:p w:rsidR="00BC7F22" w:rsidRDefault="00BC7F22" w:rsidP="00BC7F22">
      <w:pPr>
        <w:pStyle w:val="Geenafstand"/>
        <w:rPr>
          <w:szCs w:val="20"/>
        </w:rPr>
      </w:pPr>
      <w:r>
        <w:rPr>
          <w:szCs w:val="20"/>
        </w:rPr>
        <w:t>&lt;34% --&gt;  58,3 dagen</w:t>
      </w:r>
    </w:p>
    <w:p w:rsidR="00BC7F22" w:rsidRDefault="00BC7F22" w:rsidP="00A15873">
      <w:pPr>
        <w:pStyle w:val="Geenafstand"/>
        <w:rPr>
          <w:szCs w:val="20"/>
        </w:rPr>
      </w:pPr>
    </w:p>
    <w:p w:rsidR="00E04DA4" w:rsidRDefault="00E04DA4" w:rsidP="00A15873">
      <w:pPr>
        <w:pStyle w:val="Geenafstand"/>
        <w:rPr>
          <w:szCs w:val="20"/>
        </w:rPr>
      </w:pPr>
    </w:p>
    <w:p w:rsidR="00E04DA4" w:rsidRDefault="00E04DA4" w:rsidP="00A15873">
      <w:pPr>
        <w:pStyle w:val="Geenafstand"/>
        <w:rPr>
          <w:szCs w:val="20"/>
        </w:rPr>
      </w:pPr>
    </w:p>
    <w:p w:rsidR="00086158" w:rsidRDefault="00086158" w:rsidP="00A15873">
      <w:pPr>
        <w:pStyle w:val="Geenafstand"/>
        <w:rPr>
          <w:szCs w:val="20"/>
        </w:rPr>
      </w:pPr>
      <w:r>
        <w:rPr>
          <w:szCs w:val="20"/>
        </w:rPr>
        <w:t>Kijk nou eens naar de ontwikkeling binnen de groep &lt;34% LA</w:t>
      </w:r>
    </w:p>
    <w:p w:rsidR="00086158" w:rsidRDefault="00086158" w:rsidP="00A15873">
      <w:pPr>
        <w:pStyle w:val="Geenafstand"/>
        <w:rPr>
          <w:szCs w:val="20"/>
        </w:rPr>
      </w:pPr>
    </w:p>
    <w:p w:rsidR="00086158" w:rsidRDefault="00086158" w:rsidP="00A15873">
      <w:pPr>
        <w:pStyle w:val="Geenafstand"/>
        <w:rPr>
          <w:szCs w:val="20"/>
        </w:rPr>
      </w:pPr>
    </w:p>
    <w:p w:rsidR="00086158" w:rsidRDefault="00086158" w:rsidP="00A15873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zijn de grootste verschillen die je opvallen als je 2016 en 2017 vergelijkt?</w:t>
      </w: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BC7F22" w:rsidP="00086158">
      <w:pPr>
        <w:pStyle w:val="Geenafstand"/>
        <w:rPr>
          <w:szCs w:val="20"/>
        </w:rPr>
      </w:pPr>
      <w:r>
        <w:rPr>
          <w:szCs w:val="20"/>
        </w:rPr>
        <w:t>Veel meer omzet, en stijgende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BC7F22" w:rsidP="00086158">
      <w:pPr>
        <w:pStyle w:val="Geenafstand"/>
        <w:rPr>
          <w:szCs w:val="20"/>
        </w:rPr>
      </w:pPr>
      <w:r>
        <w:rPr>
          <w:szCs w:val="20"/>
        </w:rPr>
        <w:t>Wisselend rendement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BC7F22" w:rsidP="00086158">
      <w:pPr>
        <w:pStyle w:val="Geenafstand"/>
        <w:rPr>
          <w:szCs w:val="20"/>
        </w:rPr>
      </w:pPr>
      <w:r>
        <w:rPr>
          <w:szCs w:val="20"/>
        </w:rPr>
        <w:t>Veel arbeidskosten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BC7F22" w:rsidP="00086158">
      <w:pPr>
        <w:pStyle w:val="Geenafstand"/>
        <w:rPr>
          <w:szCs w:val="20"/>
        </w:rPr>
      </w:pPr>
      <w:r>
        <w:rPr>
          <w:szCs w:val="20"/>
        </w:rPr>
        <w:t>Veel personeel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BC7F22" w:rsidP="00086158">
      <w:pPr>
        <w:pStyle w:val="Geenafstand"/>
        <w:rPr>
          <w:szCs w:val="20"/>
        </w:rPr>
      </w:pPr>
      <w:r>
        <w:rPr>
          <w:szCs w:val="20"/>
        </w:rPr>
        <w:t>Weinig brutomarge / FTE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vind je van de ontwikkeling in:</w:t>
      </w:r>
    </w:p>
    <w:p w:rsidR="00086158" w:rsidRDefault="00086158" w:rsidP="00086158">
      <w:pPr>
        <w:pStyle w:val="Geenafstand"/>
        <w:ind w:left="72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Bruto Marge</w:t>
      </w:r>
    </w:p>
    <w:p w:rsidR="00086158" w:rsidRDefault="00086158" w:rsidP="00086158">
      <w:pPr>
        <w:pStyle w:val="Geenafstand"/>
        <w:ind w:left="1080"/>
        <w:rPr>
          <w:szCs w:val="20"/>
        </w:rPr>
      </w:pPr>
    </w:p>
    <w:p w:rsidR="00086158" w:rsidRDefault="00FF62EF" w:rsidP="00FF62EF">
      <w:pPr>
        <w:pStyle w:val="Geenafstand"/>
        <w:rPr>
          <w:szCs w:val="20"/>
        </w:rPr>
      </w:pPr>
      <w:r>
        <w:rPr>
          <w:szCs w:val="20"/>
        </w:rPr>
        <w:t>Steeds een beetje hoger = goed</w:t>
      </w:r>
    </w:p>
    <w:p w:rsidR="00086158" w:rsidRDefault="00086158" w:rsidP="00086158">
      <w:pPr>
        <w:pStyle w:val="Geenafstand"/>
        <w:ind w:left="108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Machinekosten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FF62EF" w:rsidP="00FF62EF">
      <w:pPr>
        <w:pStyle w:val="Geenafstand"/>
        <w:rPr>
          <w:szCs w:val="20"/>
        </w:rPr>
      </w:pPr>
      <w:r>
        <w:rPr>
          <w:szCs w:val="20"/>
        </w:rPr>
        <w:t>Steeds een beetje lager =  goed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Rendement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FF62EF" w:rsidP="00FF62EF">
      <w:pPr>
        <w:pStyle w:val="Geenafstand"/>
        <w:rPr>
          <w:szCs w:val="20"/>
        </w:rPr>
      </w:pPr>
      <w:r>
        <w:rPr>
          <w:szCs w:val="20"/>
        </w:rPr>
        <w:t>Wisselt sterk, nu goed.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FTE vast dienstverband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FF62EF" w:rsidP="00FF62EF">
      <w:pPr>
        <w:pStyle w:val="Geenafstand"/>
        <w:rPr>
          <w:szCs w:val="20"/>
        </w:rPr>
      </w:pPr>
      <w:r>
        <w:rPr>
          <w:szCs w:val="20"/>
        </w:rPr>
        <w:t>Steeds lager. Flexibel op korte termijn. Of het op lange termijn slim is, is de vraag.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Solvabiliteit </w:t>
      </w:r>
    </w:p>
    <w:p w:rsidR="00CC72C7" w:rsidRDefault="00CC72C7" w:rsidP="00CC72C7">
      <w:pPr>
        <w:rPr>
          <w:szCs w:val="20"/>
        </w:rPr>
      </w:pPr>
    </w:p>
    <w:p w:rsidR="00FF62EF" w:rsidRPr="00FF62EF" w:rsidRDefault="00FF62EF" w:rsidP="00FF62EF">
      <w:pPr>
        <w:pStyle w:val="Geenafstand"/>
      </w:pPr>
      <w:r>
        <w:t>Stijgende lijn --&gt; goed. Te veel is niet</w:t>
      </w:r>
      <w:r w:rsidR="004871B0">
        <w:t xml:space="preserve"> per se</w:t>
      </w:r>
      <w:bookmarkStart w:id="0" w:name="_GoBack"/>
      <w:bookmarkEnd w:id="0"/>
      <w:r>
        <w:t xml:space="preserve"> goed, maar dat is nu nog niet het geval.</w:t>
      </w:r>
    </w:p>
    <w:sectPr w:rsidR="00FF62EF" w:rsidRPr="00FF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F4C"/>
    <w:multiLevelType w:val="hybridMultilevel"/>
    <w:tmpl w:val="48265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7"/>
    <w:rsid w:val="00086158"/>
    <w:rsid w:val="00220462"/>
    <w:rsid w:val="002D2448"/>
    <w:rsid w:val="00410E9E"/>
    <w:rsid w:val="004871B0"/>
    <w:rsid w:val="009F6B95"/>
    <w:rsid w:val="00A15873"/>
    <w:rsid w:val="00A601A1"/>
    <w:rsid w:val="00BC7F22"/>
    <w:rsid w:val="00CC72C7"/>
    <w:rsid w:val="00D23A79"/>
    <w:rsid w:val="00E04DA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7AB7"/>
  <w15:chartTrackingRefBased/>
  <w15:docId w15:val="{C53457BF-9916-4C13-8D32-B5E721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0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dcterms:created xsi:type="dcterms:W3CDTF">2019-02-14T12:28:00Z</dcterms:created>
  <dcterms:modified xsi:type="dcterms:W3CDTF">2019-02-17T18:45:00Z</dcterms:modified>
</cp:coreProperties>
</file>